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03FEDD33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B4513D" w:rsidRPr="00B4513D">
        <w:rPr>
          <w:rFonts w:ascii="Times New Roman" w:hAnsi="Times New Roman" w:cs="Times New Roman"/>
          <w:b/>
          <w:sz w:val="28"/>
          <w:szCs w:val="28"/>
          <w:lang w:val="ro-MD"/>
        </w:rPr>
        <w:t>Controlul continuității stratului de izolație (ИПИ)</w:t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B4513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239DA02C" w:rsidR="00155FC9" w:rsidRPr="00B4513D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513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B4513D" w:rsidRPr="00B451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https://mtender.gov.md/tenders/ocds-b3wdp1-MD-1734098637540?tab=contract-notice</w:t>
        </w:r>
      </w:hyperlink>
    </w:p>
    <w:p w14:paraId="54829FF6" w14:textId="77777777" w:rsidR="00B4513D" w:rsidRPr="00B4513D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B4513D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513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B4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4098637540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28</cp:revision>
  <dcterms:created xsi:type="dcterms:W3CDTF">2022-01-26T14:56:00Z</dcterms:created>
  <dcterms:modified xsi:type="dcterms:W3CDTF">2025-01-15T13:43:00Z</dcterms:modified>
</cp:coreProperties>
</file>