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Procedura de achiziție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licitație deschisă</w:t>
      </w:r>
    </w:p>
    <w:p w14:paraId="7E30F976" w14:textId="3C2C326D" w:rsidR="00E00C34" w:rsidRPr="00EC35D0" w:rsidRDefault="00E00C34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Obiectul achiziției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</w:t>
      </w:r>
      <w:r w:rsidR="00EC35D0" w:rsidRPr="00EC35D0">
        <w:rPr>
          <w:rFonts w:ascii="Times New Roman" w:eastAsia="Calibri" w:hAnsi="Times New Roman" w:cs="Times New Roman"/>
          <w:b/>
          <w:sz w:val="30"/>
          <w:szCs w:val="30"/>
          <w:u w:val="single"/>
          <w:lang w:val="ro-MD"/>
        </w:rPr>
        <w:t>Materiale de construcţii</w:t>
      </w:r>
    </w:p>
    <w:p w14:paraId="234FE805" w14:textId="7375830A" w:rsidR="00926706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a fost inițiată în cadrului sistemului 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>MTENDER (SIA RSAP).</w:t>
      </w:r>
    </w:p>
    <w:p w14:paraId="72BF56EB" w14:textId="43226398" w:rsidR="009B4370" w:rsidRPr="00EC35D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EC35D0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28A72B22" w14:textId="2B40DAF5" w:rsidR="00FA5890" w:rsidRPr="00EC35D0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35D0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tgtFrame="_blank" w:history="1">
        <w:r w:rsidR="00EC35D0" w:rsidRPr="00EC35D0">
          <w:rPr>
            <w:rFonts w:ascii="Arial" w:hAnsi="Arial" w:cs="Arial"/>
            <w:color w:val="0000FF"/>
            <w:sz w:val="28"/>
            <w:szCs w:val="28"/>
            <w:u w:val="single"/>
            <w:shd w:val="clear" w:color="auto" w:fill="FFFFFF"/>
            <w:lang w:val="en-US"/>
          </w:rPr>
          <w:t>mtender.gov.md/tenders/ocds-b3wdp1-MD-1738071122866</w:t>
        </w:r>
      </w:hyperlink>
    </w:p>
    <w:p w14:paraId="722208CC" w14:textId="77777777" w:rsidR="00FF36C9" w:rsidRPr="00EC35D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D5862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EC35D0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8071122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32</cp:revision>
  <dcterms:created xsi:type="dcterms:W3CDTF">2022-01-26T14:56:00Z</dcterms:created>
  <dcterms:modified xsi:type="dcterms:W3CDTF">2025-01-28T14:02:00Z</dcterms:modified>
</cp:coreProperties>
</file>